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477C15" w:rsidRPr="00477C15" w:rsidTr="00477C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C15" w:rsidRPr="00477C15" w:rsidRDefault="00477C15" w:rsidP="00477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00675" cy="457200"/>
                  <wp:effectExtent l="19050" t="0" r="9525" b="0"/>
                  <wp:docPr id="4" name="Рисунок 1" descr="http://mbdoudetsad1derbent.dagschool.com/_http_schools/1745/mbdoudetsad1derbent/admin/ckfinder/core/connector/php/connector.phpfck_user_files/images/lineechka-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bdoudetsad1derbent.dagschool.com/_http_schools/1745/mbdoudetsad1derbent/admin/ckfinder/core/connector/php/connector.phpfck_user_files/images/lineechka-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C15" w:rsidRPr="00477C15" w:rsidRDefault="00477C15" w:rsidP="00477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7C15" w:rsidRPr="002904E0" w:rsidRDefault="00477C15" w:rsidP="002904E0">
            <w:pPr>
              <w:spacing w:after="240" w:line="240" w:lineRule="auto"/>
              <w:jc w:val="center"/>
              <w:outlineLvl w:val="0"/>
              <w:rPr>
                <w:rFonts w:ascii="Monotype Corsiva" w:eastAsia="Times New Roman" w:hAnsi="Monotype Corsiva" w:cs="Times New Roman"/>
                <w:b/>
                <w:color w:val="032A77"/>
                <w:kern w:val="36"/>
                <w:sz w:val="45"/>
                <w:szCs w:val="45"/>
                <w:lang w:eastAsia="ru-RU"/>
              </w:rPr>
            </w:pPr>
            <w:r w:rsidRPr="002904E0">
              <w:rPr>
                <w:rFonts w:ascii="Monotype Corsiva" w:eastAsia="Times New Roman" w:hAnsi="Monotype Corsiva" w:cs="Times New Roman"/>
                <w:b/>
                <w:color w:val="032A77"/>
                <w:kern w:val="36"/>
                <w:sz w:val="45"/>
                <w:szCs w:val="45"/>
                <w:lang w:eastAsia="ru-RU"/>
              </w:rPr>
              <w:t>Рекомендации по подготовке ребенка к детскому саду.</w:t>
            </w:r>
          </w:p>
          <w:p w:rsidR="00477C15" w:rsidRPr="002904E0" w:rsidRDefault="00477C15" w:rsidP="00AD558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i/>
                <w:iCs/>
                <w:color w:val="393631"/>
                <w:kern w:val="36"/>
                <w:szCs w:val="24"/>
                <w:lang w:eastAsia="ru-RU"/>
              </w:rPr>
            </w:pPr>
            <w:r w:rsidRPr="002904E0">
              <w:rPr>
                <w:rFonts w:ascii="Calisto MT" w:eastAsia="Times New Roman" w:hAnsi="Calisto MT" w:cs="Times New Roman"/>
                <w:b/>
                <w:bCs/>
                <w:i/>
                <w:iCs/>
                <w:color w:val="393631"/>
                <w:kern w:val="36"/>
                <w:szCs w:val="24"/>
                <w:lang w:eastAsia="ru-RU"/>
              </w:rPr>
              <w:t> </w:t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Расскажите ребенку, что такое детский сад, зачем туда ходят дети, почему вы хотите, чтобы малыш пошел в детский сад. Например, детский сад – это такой красивый дом, куда мамы и папы приводят своих детей. Я хочу, чтобы ты познакомился и подружился с другими детьми и взрослыми. В саду все приспособлено для детей: там маленькие столики, маленькие кроватки, маленькие раковины для умывания, маленькие шкафчики, много интересных игрушек. Ты все это сможешь посмотреть, потрогать, поиграть со всем этим. В саду дети кушают, гуляют, играют. Я очень хочу пойти на работу, мне это интересно. И я очень хочу, чтобы тебе тоже было интересно. Утром я отведу тебя в сад, а вечером заберу. Ты мне расскажешь, что у тебя было интересного в саду, а я расскажу тебе, что у меня интересного на работе. Многие родители хотели бы отправить в этот сад своих детей, но берут туда не всех – тебе повезло, я скоро начну водить тебя туда. Но нам нужно подготовиться к этому, купить все необходимые вещи, выучить правила детского сада, имена воспитателей.</w:t>
            </w:r>
            <w:r w:rsidR="002904E0"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Проходя мимо детского сада, с радостью напоминайте ребенку как ему повезло – скоро он сможет ходить сюда. Рассказывайте родным и знакомым в присутствии малыша о своей удаче, говорите, что гордитесь своим ребенком, ведь его приняли в детский сад.</w:t>
            </w:r>
            <w:r w:rsidR="002904E0"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Подробно расскажите ребенку о режиме детского сада: что, как и в какой последовательности он будет делать. Чем подробнее будет ваш рассказ и чем чаще вы будете его повторять, тем спокойнее и увереннее будет чувствовать себя ваш ребенок, когда пойдет в сад. Спрашивайте у малыша, запомнил ли он, что будет делать в саду после прогулки, куда складывать свои вещи, кто ему будет помогать раздеваться, и что он будет делать после обеда. Вопросами такого рода вы сможете проконтролировать, хорошо ли ребенок запомнил последовательность событий. Когда ребенок видит, что ожидаемое событие происходит, как и было обещано, он чувствует себя увереннее.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Поговорите с ребенком о возможных трудностях, к кому он может обратиться за помощью, как он это сделает. Например: «Если ты захочешь пить, подойди к воспитателю и скажи: «Я хочу пить» и тебе нальют воды. Если ты захочешь в туалет, скажи об этом». Не создавайте у ребенка иллюзий, что все будет исполнено по первому требованию и так, как он хочет. Объясните, что в группе будет много детей и иногда ему придется подождать своей очереди. Вы должны сказать малышу: «воспитатель не сможет одеть сразу всех детей, тебе придется немного подождать».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Научите малыша знакомиться с другими детьми, обращаться к ним по именам, просить, а не отнимать игрушки, предлагать свои игрушки, свои услуги другим детям.</w:t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lastRenderedPageBreak/>
              <w:t>Разработайте вместе с ребенком несложную систему прощальных знаков внимания, и ему будет проще отпустить вас.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Помните, что на привыкание ребенка к детскому саду может потребоваться до полугода. Рассчитывайте свои силы, возможности и планы. Лучше если на этот период у семьи будет возможность подстроиться к особенностям адаптации своего малыша.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Убедитесь в собственной уверенности, что в вашей семье детский сад необходим именно сейчас. Ребенок отлично чувствует, когда родители сомневаются в целесообразности садовского воспитания. Любые ваши колебания ребенок использует для того, чтобы воспротивиться расставанию с родителями. Легче и быстрее привыкают те дети, у родителей которых нет альтернативы детскому саду.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Ребенок привыкнет тем быстрее, чем с большим количеством детей и взрослых сможет построить отношения. Помогите ребенку в этом. Познакомьтесь с другими родителями и их детьми. Называйте других детей в присутствии вашего ребенка по именам. Спрашивайте дома своего малыша о Лене, Саше, Маше. Поощряйте обращение вашего ребенка за помощью и поддержкой к другим людям в вашем присутствии. Чем лучше будут ваши отношения с воспитателями, с другими родителями и их детьми, тем проще будет привыкнуть вашему ребенку.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В присутствии ребенка избегайте критических замечаний в адрес детского сада и его сотрудников. Никогда не пугайте ребенка детским садом.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В период адаптации эмоционально поддерживайте малыша. Теперь вы проводите с ним меньше времени. Компенсируйте это качеством общения. Чаще обнимайте ребенка. Скажите малышу: «Я знаю, что ты скучаешь без меня, что тебе бывает страшно. Когда что-то новое, всегда сначала страшно, а потом привыкаешь и становится интересно. Ты молодец, ты смелый, я горжусь тобой. У тебя все получится!»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.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Если через месяц ваш ребенок еще не привык к детскому саду, проверьте список рекомендаций и попытайтесь выполнить те рекомендации, о которых вы забыли.</w:t>
            </w:r>
            <w:r w:rsid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br/>
            </w:r>
          </w:p>
          <w:p w:rsidR="00477C15" w:rsidRPr="002904E0" w:rsidRDefault="00477C15" w:rsidP="00AD558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465"/>
              <w:outlineLvl w:val="0"/>
              <w:rPr>
                <w:rFonts w:ascii="Bookman Old Style" w:eastAsia="Times New Roman" w:hAnsi="Bookman Old Style" w:cs="Times New Roman"/>
                <w:bCs/>
                <w:i/>
                <w:iCs/>
                <w:color w:val="393631"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ahoma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Если вам нужна помощь, специалисты детского сада ждут </w:t>
            </w:r>
            <w:r w:rsidRPr="002904E0">
              <w:rPr>
                <w:rFonts w:ascii="Bookman Old Style" w:eastAsia="Times New Roman" w:hAnsi="Bookman Old Style" w:cs="Times New Roman"/>
                <w:bCs/>
                <w:i/>
                <w:iCs/>
                <w:color w:val="000080"/>
                <w:kern w:val="36"/>
                <w:sz w:val="24"/>
                <w:szCs w:val="28"/>
                <w:lang w:eastAsia="ru-RU"/>
              </w:rPr>
              <w:t>вас!</w:t>
            </w:r>
          </w:p>
          <w:p w:rsidR="00477C15" w:rsidRDefault="00477C15" w:rsidP="00AD5587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  <w:r w:rsidRPr="002904E0"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  <w:t> </w:t>
            </w:r>
          </w:p>
          <w:p w:rsidR="006D2347" w:rsidRDefault="006D2347" w:rsidP="00AD5587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</w:p>
          <w:p w:rsidR="006D2347" w:rsidRDefault="006D2347" w:rsidP="00AD5587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</w:p>
          <w:p w:rsidR="006D2347" w:rsidRDefault="006D2347" w:rsidP="00AD5587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</w:p>
          <w:p w:rsidR="006D2347" w:rsidRDefault="006D2347" w:rsidP="00AD5587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</w:p>
          <w:p w:rsidR="006D2347" w:rsidRDefault="006D2347" w:rsidP="00AD5587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</w:p>
          <w:p w:rsidR="006D2347" w:rsidRDefault="006D2347" w:rsidP="00AD5587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</w:p>
          <w:p w:rsidR="006D2347" w:rsidRDefault="006D2347" w:rsidP="00AD5587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</w:p>
          <w:p w:rsidR="006D2347" w:rsidRDefault="006D2347" w:rsidP="00AD5587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</w:p>
          <w:p w:rsidR="006D2347" w:rsidRPr="002904E0" w:rsidRDefault="006D2347" w:rsidP="00AD5587">
            <w:pPr>
              <w:shd w:val="clear" w:color="auto" w:fill="FFFFFF" w:themeFill="background1"/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</w:p>
          <w:p w:rsidR="00477C15" w:rsidRPr="00AD5587" w:rsidRDefault="00477C15" w:rsidP="002904E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0" w:name="_GoBack"/>
            <w:r w:rsidRPr="00AD5587">
              <w:rPr>
                <w:rFonts w:ascii="Bookman Old Style" w:eastAsia="Times New Roman" w:hAnsi="Bookman Old Style" w:cs="Times New Roman"/>
                <w:b/>
                <w:bCs/>
                <w:noProof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3780000" cy="4732560"/>
                  <wp:effectExtent l="0" t="0" r="0" b="0"/>
                  <wp:docPr id="5" name="Рисунок 2" descr="http://mbdoudetsad1derbent.dagschool.com/_http_schools/1745/mbdoudetsad1derbent/admin/ckfinder/core/connector/php/connector.phpfck_user_files/images/108847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bdoudetsad1derbent.dagschool.com/_http_schools/1745/mbdoudetsad1derbent/admin/ckfinder/core/connector/php/connector.phpfck_user_files/images/108847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000" cy="47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477C15" w:rsidRPr="00477C15" w:rsidRDefault="00477C15" w:rsidP="00477C1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Monotype Corsiva" w:eastAsia="Times New Roman" w:hAnsi="Monotype Corsiva" w:cs="Times New Roman"/>
                <w:b/>
                <w:bCs/>
                <w:kern w:val="36"/>
                <w:sz w:val="45"/>
                <w:szCs w:val="45"/>
                <w:lang w:eastAsia="ru-RU"/>
              </w:rPr>
            </w:pPr>
            <w:r w:rsidRPr="00477C15">
              <w:rPr>
                <w:rFonts w:ascii="Monotype Corsiva" w:eastAsia="Times New Roman" w:hAnsi="Monotype Corsiva" w:cs="Times New Roman"/>
                <w:b/>
                <w:bCs/>
                <w:kern w:val="36"/>
                <w:sz w:val="45"/>
                <w:szCs w:val="45"/>
                <w:lang w:eastAsia="ru-RU"/>
              </w:rPr>
              <w:t> </w:t>
            </w:r>
          </w:p>
          <w:p w:rsidR="00477C15" w:rsidRPr="00477C15" w:rsidRDefault="00477C15" w:rsidP="00477C1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Monotype Corsiva" w:eastAsia="Times New Roman" w:hAnsi="Monotype Corsiva" w:cs="Times New Roman"/>
                <w:b/>
                <w:bCs/>
                <w:kern w:val="36"/>
                <w:sz w:val="45"/>
                <w:szCs w:val="45"/>
                <w:lang w:eastAsia="ru-RU"/>
              </w:rPr>
            </w:pPr>
          </w:p>
          <w:p w:rsidR="00477C15" w:rsidRPr="00477C15" w:rsidRDefault="00477C15" w:rsidP="004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0244" w:rsidRDefault="00CB0244"/>
    <w:sectPr w:rsidR="00CB0244" w:rsidSect="0029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0CE"/>
    <w:multiLevelType w:val="multilevel"/>
    <w:tmpl w:val="2288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C15"/>
    <w:rsid w:val="002904E0"/>
    <w:rsid w:val="00477C15"/>
    <w:rsid w:val="006D2347"/>
    <w:rsid w:val="00903728"/>
    <w:rsid w:val="00AD5587"/>
    <w:rsid w:val="00C93E42"/>
    <w:rsid w:val="00CB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44"/>
  </w:style>
  <w:style w:type="paragraph" w:styleId="1">
    <w:name w:val="heading 1"/>
    <w:basedOn w:val="a"/>
    <w:link w:val="10"/>
    <w:uiPriority w:val="9"/>
    <w:qFormat/>
    <w:rsid w:val="00477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7C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C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C15"/>
    <w:rPr>
      <w:b/>
      <w:bCs/>
    </w:rPr>
  </w:style>
  <w:style w:type="character" w:styleId="a5">
    <w:name w:val="Hyperlink"/>
    <w:basedOn w:val="a0"/>
    <w:uiPriority w:val="99"/>
    <w:semiHidden/>
    <w:unhideWhenUsed/>
    <w:rsid w:val="00477C15"/>
    <w:rPr>
      <w:color w:val="0000FF"/>
      <w:u w:val="single"/>
    </w:rPr>
  </w:style>
  <w:style w:type="paragraph" w:customStyle="1" w:styleId="11">
    <w:name w:val="Дата1"/>
    <w:basedOn w:val="a"/>
    <w:rsid w:val="0047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47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24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7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723</Words>
  <Characters>4124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2016-02-17T12:50:00Z</dcterms:created>
  <dcterms:modified xsi:type="dcterms:W3CDTF">2016-03-21T07:10:00Z</dcterms:modified>
</cp:coreProperties>
</file>